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0" w:name="EMPLOYMENT_OPPORTUNITY"/>
      <w:bookmarkEnd w:id="0"/>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62EA69A4" w:rsidR="00A92322" w:rsidRDefault="003A3A92">
      <w:pPr>
        <w:pStyle w:val="Heading1"/>
        <w:spacing w:before="100"/>
        <w:rPr>
          <w:b w:val="0"/>
        </w:rPr>
      </w:pPr>
      <w:bookmarkStart w:id="1" w:name="VACANCY:_     "/>
      <w:bookmarkEnd w:id="1"/>
      <w:r>
        <w:t>VACANCY</w:t>
      </w:r>
      <w:r>
        <w:rPr>
          <w:b w:val="0"/>
        </w:rPr>
        <w:t>:</w:t>
      </w:r>
      <w:r w:rsidR="00ED5D4C" w:rsidRPr="00ED5D4C">
        <w:t xml:space="preserve"> </w:t>
      </w:r>
      <w:r w:rsidR="00115B2F">
        <w:t>Electri</w:t>
      </w:r>
      <w:r w:rsidR="000A1D04">
        <w:t>cal</w:t>
      </w:r>
      <w:r w:rsidR="001356FB">
        <w:t xml:space="preserve"> </w:t>
      </w:r>
      <w:r w:rsidR="00EE6491">
        <w:t>/</w:t>
      </w:r>
      <w:r w:rsidR="001356FB">
        <w:t xml:space="preserve"> </w:t>
      </w:r>
      <w:proofErr w:type="spellStart"/>
      <w:r w:rsidR="00115B2F">
        <w:t>Electronics</w:t>
      </w:r>
      <w:proofErr w:type="spellEnd"/>
      <w:r w:rsidR="00115B2F">
        <w:t xml:space="preserve"> </w:t>
      </w:r>
      <w:proofErr w:type="gramStart"/>
      <w:r w:rsidR="00115B2F">
        <w:t xml:space="preserve">Instructor </w:t>
      </w:r>
      <w:r w:rsidR="00EE6491">
        <w:t xml:space="preserve"> (</w:t>
      </w:r>
      <w:proofErr w:type="gramEnd"/>
      <w:r w:rsidR="000C3800">
        <w:t>NCDPS</w:t>
      </w:r>
      <w:r w:rsidR="009831F6">
        <w:t xml:space="preserve"> – Lumberton, NC</w:t>
      </w:r>
      <w:r w:rsidR="00EE6491">
        <w:t>)</w:t>
      </w:r>
      <w:r w:rsidR="00115B2F">
        <w:t xml:space="preserve"> </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2" w:name="REQUIREMENTS:"/>
      <w:bookmarkEnd w:id="2"/>
      <w:r>
        <w:rPr>
          <w:rFonts w:ascii="Cambria"/>
          <w:b/>
          <w:sz w:val="24"/>
        </w:rPr>
        <w:t>REQUIREMENTS:</w:t>
      </w:r>
    </w:p>
    <w:p w14:paraId="79E1F46E" w14:textId="2DB2559B" w:rsidR="00115B2F" w:rsidRPr="00115B2F" w:rsidRDefault="003A3A92" w:rsidP="00115B2F">
      <w:pPr>
        <w:ind w:left="720"/>
        <w:rPr>
          <w:noProof/>
        </w:rPr>
      </w:pPr>
      <w:r>
        <w:rPr>
          <w:b/>
          <w:u w:val="single"/>
        </w:rPr>
        <w:t xml:space="preserve">Minimum Qualifications: </w:t>
      </w:r>
      <w:bookmarkStart w:id="3" w:name="_Hlk52968128"/>
      <w:r w:rsidR="000E4B2F">
        <w:rPr>
          <w:b/>
          <w:u w:val="single"/>
        </w:rPr>
        <w:t xml:space="preserve"> </w:t>
      </w:r>
      <w:r w:rsidR="00115B2F" w:rsidRPr="00115B2F">
        <w:t>Electrical</w:t>
      </w:r>
      <w:r w:rsidR="00017E54">
        <w:t>/</w:t>
      </w:r>
      <w:proofErr w:type="spellStart"/>
      <w:r w:rsidR="00115B2F" w:rsidRPr="00115B2F">
        <w:t>Electronics</w:t>
      </w:r>
      <w:proofErr w:type="spellEnd"/>
      <w:r w:rsidR="00115B2F" w:rsidRPr="00115B2F">
        <w:t xml:space="preserve"> Diploma and/or an associate degree from a regionally accredited institution with at least three (3) years’ experience in electrical/</w:t>
      </w:r>
      <w:proofErr w:type="spellStart"/>
      <w:r w:rsidR="00115B2F" w:rsidRPr="00115B2F">
        <w:t>electronics</w:t>
      </w:r>
      <w:proofErr w:type="spellEnd"/>
      <w:r w:rsidR="00115B2F" w:rsidRPr="00115B2F">
        <w:t xml:space="preserve"> or closely related field.  Previous teaching experience in a prison setting is desired.  </w:t>
      </w:r>
    </w:p>
    <w:p w14:paraId="6C6B0629" w14:textId="77777777" w:rsidR="00115B2F" w:rsidRPr="00115B2F" w:rsidRDefault="00115B2F" w:rsidP="00115B2F">
      <w:pPr>
        <w:pStyle w:val="BodyText"/>
        <w:rPr>
          <w:noProof/>
        </w:rPr>
      </w:pPr>
    </w:p>
    <w:bookmarkEnd w:id="3"/>
    <w:p w14:paraId="4F63338E" w14:textId="18EFFB0C" w:rsidR="00115B2F" w:rsidRDefault="003A3A92" w:rsidP="00115B2F">
      <w:pPr>
        <w:spacing w:after="260"/>
        <w:ind w:left="720"/>
        <w:jc w:val="both"/>
      </w:pPr>
      <w:r>
        <w:rPr>
          <w:b/>
          <w:u w:val="single"/>
        </w:rPr>
        <w:t>Preferred Qualifications:</w:t>
      </w:r>
      <w:r w:rsidR="00ED5D4C">
        <w:rPr>
          <w:b/>
          <w:u w:val="single"/>
        </w:rPr>
        <w:t xml:space="preserve">  </w:t>
      </w:r>
      <w:bookmarkStart w:id="4" w:name="_Hlk52968175"/>
      <w:r w:rsidR="00115B2F" w:rsidRPr="00115B2F">
        <w:t xml:space="preserve">Bachelor's degree from a regionally accredited institution with at least three (3) years’ experience in </w:t>
      </w:r>
      <w:r w:rsidR="00C15C02">
        <w:t>E</w:t>
      </w:r>
      <w:r w:rsidR="00115B2F" w:rsidRPr="00115B2F">
        <w:t>lectrical/</w:t>
      </w:r>
      <w:proofErr w:type="spellStart"/>
      <w:r w:rsidR="00C15C02">
        <w:t>E</w:t>
      </w:r>
      <w:r w:rsidR="00115B2F" w:rsidRPr="00115B2F">
        <w:t>lectronics</w:t>
      </w:r>
      <w:proofErr w:type="spellEnd"/>
      <w:r w:rsidR="00115B2F" w:rsidRPr="00115B2F">
        <w:t xml:space="preserve"> or closely related field.  Previous teaching experience in a prison setting is desired.</w:t>
      </w:r>
    </w:p>
    <w:bookmarkEnd w:id="4"/>
    <w:p w14:paraId="44F57D24" w14:textId="18CE9ABC" w:rsidR="00115B2F" w:rsidRPr="00115B2F" w:rsidRDefault="00115B2F" w:rsidP="00115B2F">
      <w:pPr>
        <w:spacing w:after="260"/>
        <w:ind w:left="29" w:hanging="29"/>
        <w:jc w:val="both"/>
      </w:pPr>
      <w:r>
        <w:tab/>
      </w:r>
      <w:r w:rsidRPr="00115B2F">
        <w:t>Qualified candidates must be knowledgeable of all the rules and regulations mandated by the NC Department of Public Safety.  Qualified candidates must have computer skills and have the knowledge to submit all required paperwork to the College.  Be willing to accept responsibility for professional and personal growth, demonstrate evidence of flexibility and willingness to change, and have an open-mind and fairness towards other faculty, staff, and students.</w:t>
      </w:r>
    </w:p>
    <w:p w14:paraId="78228740" w14:textId="1E69FE1B" w:rsidR="00A92322" w:rsidRDefault="003A3A92">
      <w:pPr>
        <w:spacing w:before="138"/>
        <w:ind w:left="138"/>
      </w:pPr>
      <w:r>
        <w:rPr>
          <w:rFonts w:ascii="Cambria"/>
          <w:b/>
          <w:sz w:val="24"/>
        </w:rPr>
        <w:t xml:space="preserve">DUTIES AND RESPONSIBILITIES: </w:t>
      </w:r>
      <w:r>
        <w:t xml:space="preserve">The </w:t>
      </w:r>
      <w:r w:rsidR="003E1124">
        <w:t>applicant</w:t>
      </w:r>
      <w:r>
        <w:t xml:space="preserve"> will have the following duties &amp; responsibilities:</w:t>
      </w:r>
    </w:p>
    <w:p w14:paraId="5DAB5C76" w14:textId="77777777" w:rsidR="00115B2F" w:rsidRPr="00EB4304" w:rsidRDefault="00115B2F" w:rsidP="00115B2F">
      <w:pPr>
        <w:pStyle w:val="ListParagraph"/>
        <w:widowControl/>
        <w:numPr>
          <w:ilvl w:val="0"/>
          <w:numId w:val="5"/>
        </w:numPr>
        <w:autoSpaceDE/>
        <w:autoSpaceDN/>
        <w:spacing w:before="120" w:after="120"/>
        <w:contextualSpacing/>
      </w:pPr>
      <w:r w:rsidRPr="00EB4304">
        <w:rPr>
          <w:noProof/>
        </w:rPr>
        <w:t>Teach approved curriculum and all course work as outlined.</w:t>
      </w:r>
    </w:p>
    <w:p w14:paraId="12070F02" w14:textId="77777777" w:rsidR="00115B2F" w:rsidRPr="00EB4304" w:rsidRDefault="00115B2F" w:rsidP="00115B2F">
      <w:pPr>
        <w:pStyle w:val="ListParagraph"/>
        <w:widowControl/>
        <w:numPr>
          <w:ilvl w:val="0"/>
          <w:numId w:val="5"/>
        </w:numPr>
        <w:autoSpaceDE/>
        <w:autoSpaceDN/>
        <w:spacing w:before="120" w:after="120"/>
        <w:contextualSpacing/>
      </w:pPr>
      <w:r w:rsidRPr="00EB4304">
        <w:rPr>
          <w:noProof/>
        </w:rPr>
        <w:t>Maintain supportive relationships with prison staff and other academic programs at the prison and the College</w:t>
      </w:r>
      <w:r>
        <w:rPr>
          <w:noProof/>
        </w:rPr>
        <w:t>.</w:t>
      </w:r>
    </w:p>
    <w:p w14:paraId="33D78809"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Assure the program meets standards established by the College and the Prison</w:t>
      </w:r>
      <w:r>
        <w:rPr>
          <w:noProof/>
        </w:rPr>
        <w:t>.</w:t>
      </w:r>
    </w:p>
    <w:p w14:paraId="6E8A7F9B"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Instructor will be expected to teach  schedule as assigned by the director</w:t>
      </w:r>
      <w:r>
        <w:rPr>
          <w:noProof/>
        </w:rPr>
        <w:t>.</w:t>
      </w:r>
    </w:p>
    <w:p w14:paraId="524E624E"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Prepare and process course offerings and class schedules that meet program requiresments of the NC Department of Public Safety and the needs of the students</w:t>
      </w:r>
      <w:r>
        <w:rPr>
          <w:noProof/>
        </w:rPr>
        <w:t>.</w:t>
      </w:r>
    </w:p>
    <w:p w14:paraId="241E3410"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Teach a minimum of 30 to 35 contact hours weekly</w:t>
      </w:r>
      <w:r>
        <w:rPr>
          <w:noProof/>
        </w:rPr>
        <w:t>.</w:t>
      </w:r>
    </w:p>
    <w:p w14:paraId="35C0089A" w14:textId="77777777" w:rsidR="00115B2F" w:rsidRPr="000F077C" w:rsidRDefault="00115B2F" w:rsidP="00115B2F">
      <w:pPr>
        <w:pStyle w:val="ListParagraph"/>
        <w:widowControl/>
        <w:numPr>
          <w:ilvl w:val="0"/>
          <w:numId w:val="5"/>
        </w:numPr>
        <w:autoSpaceDE/>
        <w:autoSpaceDN/>
        <w:spacing w:before="120" w:after="120"/>
        <w:contextualSpacing/>
      </w:pPr>
      <w:r w:rsidRPr="000F077C">
        <w:t>Supervise instructional functions and student activities assigned in the classroom and lab</w:t>
      </w:r>
      <w:r>
        <w:t>.</w:t>
      </w:r>
    </w:p>
    <w:p w14:paraId="2316DE07" w14:textId="77777777" w:rsidR="00115B2F" w:rsidRPr="000F077C" w:rsidRDefault="00115B2F" w:rsidP="00115B2F">
      <w:pPr>
        <w:pStyle w:val="ListParagraph"/>
        <w:widowControl/>
        <w:numPr>
          <w:ilvl w:val="0"/>
          <w:numId w:val="5"/>
        </w:numPr>
        <w:autoSpaceDE/>
        <w:autoSpaceDN/>
        <w:spacing w:before="120" w:after="120"/>
        <w:contextualSpacing/>
      </w:pPr>
      <w:r w:rsidRPr="000F077C">
        <w:t>Register students and submit paperwork to the College appropriately</w:t>
      </w:r>
      <w:r>
        <w:t>.</w:t>
      </w:r>
    </w:p>
    <w:p w14:paraId="3F508377" w14:textId="77777777" w:rsidR="00115B2F" w:rsidRPr="000F077C" w:rsidRDefault="00115B2F" w:rsidP="00115B2F">
      <w:pPr>
        <w:pStyle w:val="ListParagraph"/>
        <w:widowControl/>
        <w:numPr>
          <w:ilvl w:val="0"/>
          <w:numId w:val="5"/>
        </w:numPr>
        <w:autoSpaceDE/>
        <w:autoSpaceDN/>
        <w:spacing w:before="120" w:after="120"/>
        <w:contextualSpacing/>
      </w:pPr>
      <w:r w:rsidRPr="000F077C">
        <w:t>Ensure instructional resources are being utilized efficiently and effectively</w:t>
      </w:r>
      <w:r>
        <w:t>.</w:t>
      </w:r>
    </w:p>
    <w:p w14:paraId="0ED04CAB" w14:textId="77777777" w:rsidR="00115B2F" w:rsidRPr="000F077C" w:rsidRDefault="00115B2F" w:rsidP="00115B2F">
      <w:pPr>
        <w:pStyle w:val="ListParagraph"/>
        <w:widowControl/>
        <w:numPr>
          <w:ilvl w:val="0"/>
          <w:numId w:val="5"/>
        </w:numPr>
        <w:autoSpaceDE/>
        <w:autoSpaceDN/>
        <w:spacing w:before="120" w:after="120"/>
        <w:contextualSpacing/>
      </w:pPr>
      <w:r w:rsidRPr="000F077C">
        <w:t>Teach the curriculum with a focus on preparing students to enter the workforce</w:t>
      </w:r>
      <w:r>
        <w:t>.</w:t>
      </w:r>
    </w:p>
    <w:p w14:paraId="6819E6D4" w14:textId="77777777" w:rsidR="00115B2F" w:rsidRPr="000F077C" w:rsidRDefault="00115B2F" w:rsidP="00115B2F">
      <w:pPr>
        <w:pStyle w:val="ListParagraph"/>
        <w:widowControl/>
        <w:numPr>
          <w:ilvl w:val="0"/>
          <w:numId w:val="5"/>
        </w:numPr>
        <w:autoSpaceDE/>
        <w:autoSpaceDN/>
        <w:spacing w:before="120" w:after="120"/>
        <w:contextualSpacing/>
      </w:pPr>
      <w:r w:rsidRPr="000F077C">
        <w:t>Provide instruction through non-traditional methods that employ a variety of techniques and simulations</w:t>
      </w:r>
      <w:r>
        <w:t>.</w:t>
      </w:r>
    </w:p>
    <w:p w14:paraId="44B94163" w14:textId="656A613B" w:rsidR="00115B2F" w:rsidRPr="000F077C" w:rsidRDefault="00115B2F" w:rsidP="00115B2F">
      <w:pPr>
        <w:pStyle w:val="ListParagraph"/>
        <w:widowControl/>
        <w:numPr>
          <w:ilvl w:val="0"/>
          <w:numId w:val="5"/>
        </w:numPr>
        <w:autoSpaceDE/>
        <w:autoSpaceDN/>
        <w:spacing w:before="120" w:after="120"/>
        <w:contextualSpacing/>
      </w:pPr>
      <w:r w:rsidRPr="000F077C">
        <w:rPr>
          <w:noProof/>
        </w:rPr>
        <w:t xml:space="preserve">Responsible for assisting with the overall operation of the </w:t>
      </w:r>
      <w:r w:rsidR="000C3800">
        <w:rPr>
          <w:noProof/>
        </w:rPr>
        <w:t>Electrical/Electronics</w:t>
      </w:r>
      <w:r w:rsidRPr="000F077C">
        <w:rPr>
          <w:noProof/>
        </w:rPr>
        <w:t xml:space="preserve"> Program</w:t>
      </w:r>
      <w:r>
        <w:rPr>
          <w:noProof/>
        </w:rPr>
        <w:t>.</w:t>
      </w:r>
    </w:p>
    <w:p w14:paraId="120E3BCC"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Responsible for maintaining and submitting accurate audible records to the College</w:t>
      </w:r>
      <w:r>
        <w:rPr>
          <w:noProof/>
        </w:rPr>
        <w:t>.</w:t>
      </w:r>
    </w:p>
    <w:p w14:paraId="4718C9DD"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Attend and participate in any professional development offerings as assigned by the College and /or the departmenat of Public safety</w:t>
      </w:r>
      <w:r>
        <w:rPr>
          <w:noProof/>
        </w:rPr>
        <w:t>.</w:t>
      </w:r>
    </w:p>
    <w:p w14:paraId="1D050B70"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Develop student learning outcomes to enhance student learning</w:t>
      </w:r>
      <w:r>
        <w:rPr>
          <w:noProof/>
        </w:rPr>
        <w:t>.</w:t>
      </w:r>
    </w:p>
    <w:p w14:paraId="65948D98"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Incorporate the College's general education outcomes into courses</w:t>
      </w:r>
      <w:r>
        <w:rPr>
          <w:noProof/>
        </w:rPr>
        <w:t>.</w:t>
      </w:r>
    </w:p>
    <w:p w14:paraId="0F08EC1E"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Participate in program level assessment and planning</w:t>
      </w:r>
      <w:r>
        <w:rPr>
          <w:noProof/>
        </w:rPr>
        <w:t>.</w:t>
      </w:r>
    </w:p>
    <w:p w14:paraId="645703F4" w14:textId="77777777" w:rsidR="00115B2F" w:rsidRPr="000F077C" w:rsidRDefault="00115B2F" w:rsidP="00115B2F">
      <w:pPr>
        <w:pStyle w:val="ListParagraph"/>
        <w:widowControl/>
        <w:numPr>
          <w:ilvl w:val="0"/>
          <w:numId w:val="5"/>
        </w:numPr>
        <w:autoSpaceDE/>
        <w:autoSpaceDN/>
        <w:spacing w:before="120" w:after="120"/>
        <w:contextualSpacing/>
      </w:pPr>
      <w:r w:rsidRPr="000F077C">
        <w:rPr>
          <w:noProof/>
        </w:rPr>
        <w:t>Serve on college committees as requested</w:t>
      </w:r>
      <w:r>
        <w:rPr>
          <w:noProof/>
        </w:rPr>
        <w:t>.</w:t>
      </w:r>
    </w:p>
    <w:p w14:paraId="793F854C" w14:textId="77777777" w:rsidR="00115B2F" w:rsidRPr="000F077C" w:rsidRDefault="00115B2F" w:rsidP="00115B2F">
      <w:pPr>
        <w:pStyle w:val="ListParagraph"/>
        <w:widowControl/>
        <w:numPr>
          <w:ilvl w:val="0"/>
          <w:numId w:val="5"/>
        </w:numPr>
        <w:autoSpaceDE/>
        <w:autoSpaceDN/>
        <w:contextualSpacing/>
        <w:rPr>
          <w:b/>
          <w:bCs/>
        </w:rPr>
      </w:pPr>
      <w:r w:rsidRPr="000F077C">
        <w:rPr>
          <w:noProof/>
        </w:rPr>
        <w:t>Perform other duties as necessary</w:t>
      </w:r>
      <w:r>
        <w:rPr>
          <w:noProof/>
        </w:rPr>
        <w:t>.</w:t>
      </w:r>
    </w:p>
    <w:p w14:paraId="14E9B6C3" w14:textId="77777777" w:rsidR="00115B2F" w:rsidRPr="001413EB" w:rsidRDefault="00115B2F" w:rsidP="00115B2F">
      <w:pPr>
        <w:pStyle w:val="ListParagraph"/>
        <w:rPr>
          <w:b/>
          <w:bCs/>
        </w:rPr>
      </w:pPr>
    </w:p>
    <w:p w14:paraId="634622F4" w14:textId="65151DF2" w:rsidR="00115B2F" w:rsidRDefault="00115B2F">
      <w:pPr>
        <w:spacing w:before="138"/>
        <w:ind w:left="138"/>
      </w:pPr>
    </w:p>
    <w:p w14:paraId="762AB536" w14:textId="77777777" w:rsidR="00115B2F" w:rsidRDefault="00115B2F">
      <w:pPr>
        <w:spacing w:before="138"/>
        <w:ind w:left="138"/>
      </w:pPr>
    </w:p>
    <w:p w14:paraId="78228743" w14:textId="3BCAB311" w:rsidR="00A92322" w:rsidRDefault="003A3A92">
      <w:pPr>
        <w:pStyle w:val="BodyText"/>
        <w:tabs>
          <w:tab w:val="left" w:pos="1347"/>
          <w:tab w:val="left" w:pos="6503"/>
          <w:tab w:val="left" w:pos="7352"/>
        </w:tabs>
        <w:spacing w:line="242" w:lineRule="auto"/>
        <w:ind w:left="1348" w:right="516" w:hanging="1210"/>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Pr>
          <w:spacing w:val="44"/>
        </w:rPr>
        <w:t xml:space="preserve"> </w:t>
      </w:r>
      <w:r>
        <w:t>Salary</w:t>
      </w:r>
      <w:r>
        <w:rPr>
          <w:spacing w:val="-2"/>
        </w:rPr>
        <w:t xml:space="preserve"> </w:t>
      </w:r>
      <w:r>
        <w:t>range</w:t>
      </w:r>
      <w:r w:rsidR="00E60066">
        <w:t xml:space="preserve">: </w:t>
      </w:r>
      <w:r w:rsidR="00ED5D4C">
        <w:t xml:space="preserve"> $</w:t>
      </w:r>
      <w:r w:rsidR="00E60066">
        <w:t>54,444</w:t>
      </w:r>
      <w:r w:rsidR="00ED5D4C">
        <w:t xml:space="preserve"> t</w:t>
      </w:r>
      <w:r>
        <w:t>o</w:t>
      </w:r>
      <w:r w:rsidR="00ED5D4C">
        <w:t xml:space="preserve"> $</w:t>
      </w:r>
      <w:r w:rsidR="00E60066">
        <w:t>80,088</w:t>
      </w:r>
      <w:r w:rsidR="00ED5D4C">
        <w:t>.</w:t>
      </w:r>
      <w:r>
        <w:tab/>
      </w:r>
    </w:p>
    <w:p w14:paraId="78228744" w14:textId="77777777" w:rsidR="00A92322" w:rsidRDefault="00A92322">
      <w:pPr>
        <w:pStyle w:val="BodyText"/>
        <w:spacing w:before="7"/>
        <w:rPr>
          <w:sz w:val="20"/>
        </w:rPr>
      </w:pPr>
    </w:p>
    <w:p w14:paraId="78228745" w14:textId="77777777" w:rsidR="00A92322" w:rsidRDefault="003A3A92">
      <w:pPr>
        <w:pStyle w:val="Heading1"/>
        <w:spacing w:before="1" w:line="281" w:lineRule="exact"/>
      </w:pPr>
      <w:bookmarkStart w:id="5" w:name="APPLICATION_PROCEDURE:"/>
      <w:bookmarkEnd w:id="5"/>
      <w:r>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8" w14:textId="758564D1" w:rsidR="00A92322" w:rsidRDefault="003A3A92">
      <w:pPr>
        <w:pStyle w:val="Heading1"/>
        <w:tabs>
          <w:tab w:val="left" w:pos="4436"/>
        </w:tabs>
      </w:pPr>
      <w:bookmarkStart w:id="6" w:name="DEADLINE_FOR_APPLICATIONS:____     _at_ "/>
      <w:bookmarkEnd w:id="6"/>
      <w:r>
        <w:t>DEADLINE</w:t>
      </w:r>
      <w:r>
        <w:rPr>
          <w:spacing w:val="-2"/>
        </w:rPr>
        <w:t xml:space="preserve"> </w:t>
      </w:r>
      <w:r>
        <w:t>FOR</w:t>
      </w:r>
      <w:r>
        <w:rPr>
          <w:spacing w:val="-3"/>
        </w:rPr>
        <w:t xml:space="preserve"> </w:t>
      </w:r>
      <w:r>
        <w:t>APPLICATIONS:</w:t>
      </w:r>
      <w:r w:rsidR="00ED5D4C">
        <w:t xml:space="preserve"> </w:t>
      </w:r>
      <w:r w:rsidR="00BE3317">
        <w:t>Open Until Filled</w:t>
      </w:r>
      <w:bookmarkStart w:id="7" w:name="_GoBack"/>
      <w:bookmarkEnd w:id="7"/>
    </w:p>
    <w:p w14:paraId="78228749" w14:textId="77777777" w:rsidR="00A92322" w:rsidRDefault="00A92322">
      <w:pPr>
        <w:pStyle w:val="BodyText"/>
        <w:rPr>
          <w:rFonts w:ascii="Cambria"/>
          <w:b/>
          <w:sz w:val="28"/>
        </w:rPr>
      </w:pPr>
    </w:p>
    <w:p w14:paraId="7822874A" w14:textId="06B28EF6" w:rsidR="00A92322" w:rsidRDefault="003A3A92">
      <w:pPr>
        <w:tabs>
          <w:tab w:val="left" w:pos="4851"/>
        </w:tabs>
        <w:spacing w:before="196"/>
        <w:ind w:left="138"/>
        <w:rPr>
          <w:rFonts w:ascii="Calibri"/>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ED5D4C">
        <w:rPr>
          <w:rFonts w:ascii="Cambria"/>
          <w:b/>
          <w:sz w:val="24"/>
        </w:rPr>
        <w:t xml:space="preserve">  </w:t>
      </w:r>
      <w:r w:rsidR="009E3435">
        <w:rPr>
          <w:rFonts w:ascii="Cambria"/>
          <w:b/>
          <w:sz w:val="24"/>
        </w:rPr>
        <w:t>December</w:t>
      </w:r>
      <w:r w:rsidR="00ED5D4C">
        <w:rPr>
          <w:rFonts w:ascii="Cambria"/>
          <w:b/>
          <w:sz w:val="24"/>
        </w:rPr>
        <w:t xml:space="preserve"> 1, 2020</w:t>
      </w:r>
      <w:r w:rsidR="009E3435">
        <w:rPr>
          <w:rFonts w:ascii="Cambria"/>
          <w:b/>
          <w:sz w:val="24"/>
        </w:rPr>
        <w:t>(tentatively)</w:t>
      </w:r>
    </w:p>
    <w:p w14:paraId="7822874B" w14:textId="77777777" w:rsidR="00A92322" w:rsidRDefault="00A92322">
      <w:pPr>
        <w:pStyle w:val="BodyText"/>
        <w:spacing w:before="5"/>
        <w:rPr>
          <w:rFonts w:ascii="Calibri"/>
          <w:sz w:val="21"/>
        </w:rPr>
      </w:pPr>
    </w:p>
    <w:p w14:paraId="7822874C" w14:textId="37491F81" w:rsidR="00A92322" w:rsidRDefault="003A3A92">
      <w:pPr>
        <w:ind w:left="138"/>
      </w:pPr>
      <w:r>
        <w:rPr>
          <w:rFonts w:ascii="Cambria"/>
          <w:b/>
          <w:sz w:val="24"/>
        </w:rPr>
        <w:t xml:space="preserve">CONTACT:   </w:t>
      </w:r>
      <w:r>
        <w:t xml:space="preserve">   Human Resources</w:t>
      </w:r>
      <w:r w:rsidR="00F31C37">
        <w:t xml:space="preserve"> – Sally Carr</w:t>
      </w:r>
    </w:p>
    <w:p w14:paraId="7822874D" w14:textId="77777777" w:rsidR="00A92322" w:rsidRDefault="003A3A92">
      <w:pPr>
        <w:pStyle w:val="BodyText"/>
        <w:ind w:left="1578"/>
      </w:pPr>
      <w:r>
        <w:t>Robeson Community College</w:t>
      </w:r>
    </w:p>
    <w:p w14:paraId="0EED3F82" w14:textId="41ED9064" w:rsidR="00F31C37" w:rsidRDefault="003A3A92" w:rsidP="00F31C37">
      <w:pPr>
        <w:pStyle w:val="BodyText"/>
        <w:ind w:left="1577" w:right="6303"/>
      </w:pPr>
      <w:r>
        <w:t>P. O. Box 1420 Lumberton, NC 2835</w:t>
      </w:r>
      <w:r w:rsidR="00F31C37">
        <w:t>9</w:t>
      </w:r>
      <w:r>
        <w:t xml:space="preserve"> 910.272.3537</w:t>
      </w:r>
      <w:r w:rsidR="00F31C37">
        <w:t xml:space="preserve">   </w:t>
      </w:r>
      <w:hyperlink r:id="rId9" w:history="1">
        <w:r w:rsidR="00F31C37" w:rsidRPr="00B34F3B">
          <w:rPr>
            <w:rStyle w:val="Hyperlink"/>
          </w:rPr>
          <w:t>scarr@robeson.edu</w:t>
        </w:r>
      </w:hyperlink>
    </w:p>
    <w:p w14:paraId="78228750" w14:textId="77777777" w:rsidR="00A92322" w:rsidRDefault="00A92322">
      <w:pPr>
        <w:pStyle w:val="BodyText"/>
        <w:spacing w:before="4"/>
        <w:rPr>
          <w:sz w:val="19"/>
        </w:rPr>
      </w:pPr>
    </w:p>
    <w:p w14:paraId="78228751" w14:textId="496AA019" w:rsidR="00A92322" w:rsidRDefault="00DE0EA2">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754A9608">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DA0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8" w:name="RCC_is_an_Equal_Opportunity_Employer"/>
      <w:bookmarkEnd w:id="8"/>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CC0"/>
    <w:multiLevelType w:val="hybridMultilevel"/>
    <w:tmpl w:val="FAF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56F8C"/>
    <w:multiLevelType w:val="hybridMultilevel"/>
    <w:tmpl w:val="376EE99C"/>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517D4D"/>
    <w:multiLevelType w:val="hybridMultilevel"/>
    <w:tmpl w:val="CEA4200A"/>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274"/>
        </w:tabs>
        <w:ind w:left="274" w:hanging="360"/>
      </w:pPr>
      <w:rPr>
        <w:rFonts w:ascii="Courier New" w:hAnsi="Courier New" w:hint="default"/>
      </w:rPr>
    </w:lvl>
    <w:lvl w:ilvl="2" w:tplc="04090005" w:tentative="1">
      <w:start w:val="1"/>
      <w:numFmt w:val="bullet"/>
      <w:lvlText w:val=""/>
      <w:lvlJc w:val="left"/>
      <w:pPr>
        <w:tabs>
          <w:tab w:val="num" w:pos="994"/>
        </w:tabs>
        <w:ind w:left="994" w:hanging="360"/>
      </w:pPr>
      <w:rPr>
        <w:rFonts w:ascii="Wingdings" w:hAnsi="Wingdings" w:hint="default"/>
      </w:rPr>
    </w:lvl>
    <w:lvl w:ilvl="3" w:tplc="04090001" w:tentative="1">
      <w:start w:val="1"/>
      <w:numFmt w:val="bullet"/>
      <w:lvlText w:val=""/>
      <w:lvlJc w:val="left"/>
      <w:pPr>
        <w:tabs>
          <w:tab w:val="num" w:pos="1714"/>
        </w:tabs>
        <w:ind w:left="1714" w:hanging="360"/>
      </w:pPr>
      <w:rPr>
        <w:rFonts w:ascii="Symbol" w:hAnsi="Symbol" w:hint="default"/>
      </w:rPr>
    </w:lvl>
    <w:lvl w:ilvl="4" w:tplc="04090003" w:tentative="1">
      <w:start w:val="1"/>
      <w:numFmt w:val="bullet"/>
      <w:lvlText w:val="o"/>
      <w:lvlJc w:val="left"/>
      <w:pPr>
        <w:tabs>
          <w:tab w:val="num" w:pos="2434"/>
        </w:tabs>
        <w:ind w:left="2434" w:hanging="360"/>
      </w:pPr>
      <w:rPr>
        <w:rFonts w:ascii="Courier New" w:hAnsi="Courier New" w:hint="default"/>
      </w:rPr>
    </w:lvl>
    <w:lvl w:ilvl="5" w:tplc="04090005" w:tentative="1">
      <w:start w:val="1"/>
      <w:numFmt w:val="bullet"/>
      <w:lvlText w:val=""/>
      <w:lvlJc w:val="left"/>
      <w:pPr>
        <w:tabs>
          <w:tab w:val="num" w:pos="3154"/>
        </w:tabs>
        <w:ind w:left="3154" w:hanging="360"/>
      </w:pPr>
      <w:rPr>
        <w:rFonts w:ascii="Wingdings" w:hAnsi="Wingdings" w:hint="default"/>
      </w:rPr>
    </w:lvl>
    <w:lvl w:ilvl="6" w:tplc="04090001" w:tentative="1">
      <w:start w:val="1"/>
      <w:numFmt w:val="bullet"/>
      <w:lvlText w:val=""/>
      <w:lvlJc w:val="left"/>
      <w:pPr>
        <w:tabs>
          <w:tab w:val="num" w:pos="3874"/>
        </w:tabs>
        <w:ind w:left="3874" w:hanging="360"/>
      </w:pPr>
      <w:rPr>
        <w:rFonts w:ascii="Symbol" w:hAnsi="Symbol" w:hint="default"/>
      </w:rPr>
    </w:lvl>
    <w:lvl w:ilvl="7" w:tplc="04090003" w:tentative="1">
      <w:start w:val="1"/>
      <w:numFmt w:val="bullet"/>
      <w:lvlText w:val="o"/>
      <w:lvlJc w:val="left"/>
      <w:pPr>
        <w:tabs>
          <w:tab w:val="num" w:pos="4594"/>
        </w:tabs>
        <w:ind w:left="4594" w:hanging="360"/>
      </w:pPr>
      <w:rPr>
        <w:rFonts w:ascii="Courier New" w:hAnsi="Courier New" w:hint="default"/>
      </w:rPr>
    </w:lvl>
    <w:lvl w:ilvl="8" w:tplc="04090005" w:tentative="1">
      <w:start w:val="1"/>
      <w:numFmt w:val="bullet"/>
      <w:lvlText w:val=""/>
      <w:lvlJc w:val="left"/>
      <w:pPr>
        <w:tabs>
          <w:tab w:val="num" w:pos="5314"/>
        </w:tabs>
        <w:ind w:left="5314" w:hanging="360"/>
      </w:pPr>
      <w:rPr>
        <w:rFonts w:ascii="Wingdings" w:hAnsi="Wingdings" w:hint="default"/>
      </w:rPr>
    </w:lvl>
  </w:abstractNum>
  <w:abstractNum w:abstractNumId="3" w15:restartNumberingAfterBreak="0">
    <w:nsid w:val="63725CC2"/>
    <w:multiLevelType w:val="hybridMultilevel"/>
    <w:tmpl w:val="A2C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F266C"/>
    <w:multiLevelType w:val="hybridMultilevel"/>
    <w:tmpl w:val="023AC8BC"/>
    <w:lvl w:ilvl="0" w:tplc="FBDCBD3A">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017E54"/>
    <w:rsid w:val="000A1D04"/>
    <w:rsid w:val="000C3800"/>
    <w:rsid w:val="000E4B2F"/>
    <w:rsid w:val="00115B2F"/>
    <w:rsid w:val="001356FB"/>
    <w:rsid w:val="00234860"/>
    <w:rsid w:val="003A3A92"/>
    <w:rsid w:val="003E1124"/>
    <w:rsid w:val="00456600"/>
    <w:rsid w:val="009831F6"/>
    <w:rsid w:val="009E3435"/>
    <w:rsid w:val="00A92322"/>
    <w:rsid w:val="00B14F6B"/>
    <w:rsid w:val="00BE3317"/>
    <w:rsid w:val="00C15C02"/>
    <w:rsid w:val="00D032C2"/>
    <w:rsid w:val="00DE0EA2"/>
    <w:rsid w:val="00E60066"/>
    <w:rsid w:val="00ED5D4C"/>
    <w:rsid w:val="00EE6491"/>
    <w:rsid w:val="00F3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1C37"/>
    <w:rPr>
      <w:color w:val="0000FF" w:themeColor="hyperlink"/>
      <w:u w:val="single"/>
    </w:rPr>
  </w:style>
  <w:style w:type="character" w:styleId="UnresolvedMention">
    <w:name w:val="Unresolved Mention"/>
    <w:basedOn w:val="DefaultParagraphFont"/>
    <w:uiPriority w:val="99"/>
    <w:semiHidden/>
    <w:unhideWhenUsed/>
    <w:rsid w:val="00F3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r@robe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BF248AD6316469CC8A4342F64F32C" ma:contentTypeVersion="0" ma:contentTypeDescription="Create a new document." ma:contentTypeScope="" ma:versionID="cdbd3fa5d49177a955f903fdab5495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31C9-5871-4FC1-83D0-E0CD89CC1848}">
  <ds:schemaRefs>
    <ds:schemaRef ds:uri="http://schemas.microsoft.com/sharepoint/v3/contenttype/forms"/>
  </ds:schemaRefs>
</ds:datastoreItem>
</file>

<file path=customXml/itemProps2.xml><?xml version="1.0" encoding="utf-8"?>
<ds:datastoreItem xmlns:ds="http://schemas.openxmlformats.org/officeDocument/2006/customXml" ds:itemID="{0A6D7234-1D14-4415-BD09-87AB78730DAB}">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D578B47E-8176-4450-ACDD-CB38A4EA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10</cp:revision>
  <cp:lastPrinted>2020-10-07T20:42:00Z</cp:lastPrinted>
  <dcterms:created xsi:type="dcterms:W3CDTF">2020-10-05T16:15:00Z</dcterms:created>
  <dcterms:modified xsi:type="dcterms:W3CDTF">2020-10-26T19:39:00Z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0x010100765BF248AD6316469CC8A4342F64F32C</vt:lpwstr>
  </property>
</Properties>
</file>